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FA813E" w14:textId="3E3CE373" w:rsidR="00FB3F67" w:rsidRPr="00FB3F67" w:rsidRDefault="00FB3F67" w:rsidP="00FB3F67">
      <w:pPr>
        <w:pStyle w:val="ad"/>
        <w:spacing w:after="240"/>
        <w:contextualSpacing/>
        <w:jc w:val="both"/>
        <w:rPr>
          <w:lang w:val="ky-KG"/>
        </w:rPr>
      </w:pPr>
      <w:r w:rsidRPr="00CE0BDB">
        <w:rPr>
          <w:lang w:val="ru-RU"/>
        </w:rPr>
        <w:t>ЗАО «Кумтор Голд Компани» приглашает принять участие в</w:t>
      </w:r>
      <w:r>
        <w:rPr>
          <w:lang w:val="ru-RU"/>
        </w:rPr>
        <w:t xml:space="preserve"> конкурсе с неограниченным участием</w:t>
      </w:r>
      <w:r w:rsidRPr="00B47DC1">
        <w:rPr>
          <w:lang w:val="ru-RU"/>
        </w:rPr>
        <w:t xml:space="preserve"> </w:t>
      </w:r>
      <w:r>
        <w:rPr>
          <w:lang w:val="ky-KG"/>
        </w:rPr>
        <w:t xml:space="preserve">одноэтапной двухпакетной процедуре на </w:t>
      </w:r>
      <w:r w:rsidRPr="00FB3F67">
        <w:rPr>
          <w:lang w:val="ky-KG"/>
        </w:rPr>
        <w:t>отбор</w:t>
      </w:r>
      <w:r>
        <w:rPr>
          <w:lang w:val="ky-KG"/>
        </w:rPr>
        <w:t xml:space="preserve"> поставщика </w:t>
      </w:r>
      <w:r w:rsidRPr="00FB3F67">
        <w:rPr>
          <w:b/>
          <w:bCs/>
          <w:lang w:val="ky-KG"/>
        </w:rPr>
        <w:t>услуг по техническому обслуживанию электронных систем безопасности, сетей ЛВС/ВОЛС, аутсорсингу ИТ услуг по запросу на руднике Кумтор и других локациях ЗАО «Кумтор Голд Компани»</w:t>
      </w:r>
      <w:r>
        <w:rPr>
          <w:b/>
          <w:bCs/>
          <w:lang w:val="ky-KG"/>
        </w:rPr>
        <w:t>.</w:t>
      </w:r>
    </w:p>
    <w:p w14:paraId="676C7E23" w14:textId="77777777" w:rsidR="00FB3F67" w:rsidRDefault="00FB3F67" w:rsidP="00FB3F67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p w14:paraId="6236B7CE" w14:textId="77777777" w:rsidR="00FB3F67" w:rsidRPr="00B3563C" w:rsidRDefault="00FB3F67" w:rsidP="00FB3F67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FB3F67" w:rsidRPr="00AD25E1" w14:paraId="1951B30F" w14:textId="77777777" w:rsidTr="001A462F">
        <w:tc>
          <w:tcPr>
            <w:tcW w:w="2335" w:type="dxa"/>
          </w:tcPr>
          <w:p w14:paraId="68363552" w14:textId="77777777" w:rsidR="00FB3F67" w:rsidRPr="00CE0BDB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rStyle w:val="af"/>
                <w:lang w:val="ru-RU"/>
              </w:rPr>
              <w:t>Формат подачи:</w:t>
            </w:r>
          </w:p>
        </w:tc>
        <w:tc>
          <w:tcPr>
            <w:tcW w:w="7344" w:type="dxa"/>
          </w:tcPr>
          <w:p w14:paraId="02A882AE" w14:textId="77777777" w:rsidR="00FB3F67" w:rsidRPr="00694A0D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Заявка на </w:t>
            </w:r>
            <w:r>
              <w:rPr>
                <w:lang w:val="ru-RU"/>
              </w:rPr>
              <w:t xml:space="preserve">участие </w:t>
            </w:r>
            <w:r w:rsidRPr="00CE0BDB">
              <w:rPr>
                <w:lang w:val="ru-RU"/>
              </w:rPr>
              <w:t xml:space="preserve">и другие документы должны быть подписаны лицом, имеющим полномочия подписывать заявку и обязательства по договору. Документы должны быть скреплены печатью и представлены в формате </w:t>
            </w:r>
            <w:r w:rsidRPr="00CE0BDB">
              <w:t>PDF</w:t>
            </w:r>
            <w:r w:rsidRPr="00CE0BDB">
              <w:rPr>
                <w:lang w:val="ru-RU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  <w:p w14:paraId="15A9F24E" w14:textId="77777777" w:rsidR="00FB3F67" w:rsidRPr="00694A0D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</w:p>
          <w:p w14:paraId="33C14A71" w14:textId="77777777" w:rsidR="00FB3F67" w:rsidRPr="00B47DC1" w:rsidRDefault="00FB3F67" w:rsidP="001A462F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r w:rsidRPr="00B47DC1">
              <w:rPr>
                <w:lang w:val="ru-RU"/>
              </w:rPr>
              <w:t xml:space="preserve">Перед подготовкой конкурсного предложения, участнику необходимо ознакомиться с </w:t>
            </w:r>
            <w:r w:rsidRPr="00B47DC1">
              <w:rPr>
                <w:b/>
                <w:bCs/>
                <w:lang w:val="ru-RU"/>
              </w:rPr>
              <w:t>Инструкцией по подготовке конкурсной заявки (для поставщиков)</w:t>
            </w:r>
            <w:r w:rsidRPr="00B47DC1">
              <w:rPr>
                <w:lang w:val="ru-RU"/>
              </w:rPr>
              <w:t xml:space="preserve"> (приложение 1)</w:t>
            </w:r>
          </w:p>
        </w:tc>
      </w:tr>
      <w:tr w:rsidR="00FB3F67" w:rsidRPr="00AD25E1" w14:paraId="399CE157" w14:textId="77777777" w:rsidTr="001A462F">
        <w:tc>
          <w:tcPr>
            <w:tcW w:w="2335" w:type="dxa"/>
          </w:tcPr>
          <w:p w14:paraId="6E4F1067" w14:textId="77777777" w:rsidR="00FB3F67" w:rsidRPr="00CE0BDB" w:rsidRDefault="00FB3F67" w:rsidP="001A462F">
            <w:pPr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Style w:val="af"/>
                <w:rFonts w:ascii="Times New Roman" w:hAnsi="Times New Roman" w:cs="Times New Roman"/>
                <w:lang w:val="ru-RU"/>
              </w:rPr>
              <w:t>Порядок подачи предложений</w:t>
            </w:r>
          </w:p>
          <w:p w14:paraId="6A3523F8" w14:textId="77777777" w:rsidR="00FB3F67" w:rsidRPr="00CE0BDB" w:rsidRDefault="00FB3F67" w:rsidP="001A462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13B1D84F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>Конкурсная заявка должна быть представлена вместе с гарантийным обеспечением конкурсной заявки в виде декларации, гарантирующей конкурсную заявку.</w:t>
            </w:r>
          </w:p>
          <w:p w14:paraId="28C401CD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285EAAC" w14:textId="18F48DD3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 xml:space="preserve">Конкурсная заявка должна быть действительна в течение 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0 календарных дней. Для получения дополнительной информации или разъяснений конкурсной документации следует направить запрос на почту </w:t>
            </w:r>
            <w:hyperlink r:id="rId5" w:history="1">
              <w:r w:rsidRPr="001C2323">
                <w:rPr>
                  <w:rStyle w:val="af0"/>
                  <w:rFonts w:ascii="Times New Roman" w:hAnsi="Times New Roman" w:cs="Times New Roman"/>
                  <w:lang w:val="ru-RU"/>
                </w:rPr>
                <w:t>Meerim.Toibaeva@kumtor.kg</w:t>
              </w:r>
            </w:hyperlink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не позднее 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.00 часов </w:t>
            </w:r>
            <w:r>
              <w:rPr>
                <w:rFonts w:ascii="Times New Roman" w:hAnsi="Times New Roman" w:cs="Times New Roman"/>
                <w:lang w:val="ru-RU"/>
              </w:rPr>
              <w:t xml:space="preserve">21 января </w:t>
            </w:r>
            <w:r w:rsidRPr="00624C58">
              <w:rPr>
                <w:rFonts w:ascii="Times New Roman" w:hAnsi="Times New Roman" w:cs="Times New Roman"/>
                <w:lang w:val="ru-RU"/>
              </w:rPr>
              <w:t>202</w:t>
            </w:r>
            <w:r>
              <w:rPr>
                <w:rFonts w:ascii="Times New Roman" w:hAnsi="Times New Roman" w:cs="Times New Roman"/>
                <w:lang w:val="ru-RU"/>
              </w:rPr>
              <w:t>6 года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за 3 рабочих дней до истечения окончательного срока предоставления конкурсных заявок. Закупающая организация не будет считаться ответственной за любую задержку, вызванную обстоятельствами вне его контроля.</w:t>
            </w:r>
          </w:p>
          <w:p w14:paraId="668869C0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A4DDD78" w14:textId="35E84541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Pr="00CD4A6C">
              <w:rPr>
                <w:lang w:val="ru-RU"/>
              </w:rPr>
              <w:t xml:space="preserve"> </w:t>
            </w:r>
            <w:bookmarkStart w:id="0" w:name="_Hlk219467818"/>
            <w:r w:rsidRPr="00FB3F67">
              <w:rPr>
                <w:rFonts w:ascii="Times New Roman" w:hAnsi="Times New Roman" w:cs="Times New Roman"/>
                <w:b/>
                <w:bCs/>
                <w:lang w:val="ky-KG"/>
              </w:rPr>
              <w:fldChar w:fldCharType="begin"/>
            </w:r>
            <w:r w:rsidRPr="00FB3F67">
              <w:rPr>
                <w:rFonts w:ascii="Times New Roman" w:hAnsi="Times New Roman" w:cs="Times New Roman"/>
                <w:b/>
                <w:bCs/>
                <w:lang w:val="ky-KG"/>
              </w:rPr>
              <w:instrText>HYPERLINK "mailto:electronicsecurity2026@kumtor.kg"</w:instrText>
            </w:r>
            <w:r w:rsidRPr="00FB3F67">
              <w:rPr>
                <w:rFonts w:ascii="Times New Roman" w:hAnsi="Times New Roman" w:cs="Times New Roman"/>
                <w:b/>
                <w:bCs/>
                <w:lang w:val="ky-KG"/>
              </w:rPr>
            </w:r>
            <w:r w:rsidRPr="00FB3F67">
              <w:rPr>
                <w:rFonts w:ascii="Times New Roman" w:hAnsi="Times New Roman" w:cs="Times New Roman"/>
                <w:b/>
                <w:bCs/>
                <w:lang w:val="ky-KG"/>
              </w:rPr>
              <w:fldChar w:fldCharType="separate"/>
            </w:r>
            <w:r w:rsidRPr="00FB3F67">
              <w:rPr>
                <w:rStyle w:val="af0"/>
                <w:rFonts w:ascii="Times New Roman" w:hAnsi="Times New Roman" w:cs="Times New Roman"/>
                <w:b/>
                <w:bCs/>
                <w:lang w:val="ky-KG"/>
              </w:rPr>
              <w:t>electronicsecurity2026@kumtor.kg</w:t>
            </w:r>
            <w:bookmarkEnd w:id="0"/>
            <w:r w:rsidRPr="00FB3F67">
              <w:rPr>
                <w:rFonts w:ascii="Times New Roman" w:hAnsi="Times New Roman" w:cs="Times New Roman"/>
                <w:b/>
                <w:bCs/>
                <w:lang w:val="ky-KG"/>
              </w:rPr>
              <w:fldChar w:fldCharType="end"/>
            </w:r>
            <w:r w:rsidRPr="0028570D">
              <w:rPr>
                <w:lang w:val="ru-RU"/>
              </w:rPr>
              <w:t xml:space="preserve"> </w:t>
            </w:r>
            <w:r w:rsidRPr="00B47DC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не позднее 15.00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 </w:t>
            </w:r>
            <w:r w:rsidRPr="00BC3D2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23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января </w:t>
            </w:r>
            <w:r w:rsidRPr="00BC3D25">
              <w:rPr>
                <w:rFonts w:ascii="Times New Roman" w:hAnsi="Times New Roman" w:cs="Times New Roman"/>
                <w:b/>
                <w:bCs/>
                <w:lang w:val="ru-RU"/>
              </w:rPr>
              <w:t>2026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8361298" w14:textId="77777777" w:rsidR="00FB3F67" w:rsidRPr="00624C58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D742E6F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Конкурс проводится в два этапа и для каждого этапа необходимо оформить два отдельных письма:</w:t>
            </w:r>
          </w:p>
          <w:p w14:paraId="3D260A4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7660BBA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Первое письмо (для первого этапа) подается с документами подтверждающие квалификационную и техническую часть. В теме указать «Квалификационные документы»;</w:t>
            </w:r>
          </w:p>
          <w:p w14:paraId="20DCE405" w14:textId="77777777" w:rsidR="00FB3F67" w:rsidRPr="009852F5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E0BDB">
              <w:rPr>
                <w:rFonts w:ascii="Times New Roman" w:hAnsi="Times New Roman" w:cs="Times New Roman"/>
                <w:lang w:val="ru-RU"/>
              </w:rPr>
              <w:t>Техническое задание</w:t>
            </w:r>
            <w:r>
              <w:rPr>
                <w:rFonts w:ascii="Times New Roman" w:hAnsi="Times New Roman" w:cs="Times New Roman"/>
                <w:lang w:val="ru-RU"/>
              </w:rPr>
              <w:t xml:space="preserve"> приложено к настоящей конкурсной документации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55245A9F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Второе письмо (для второго этапа) подается с финансовым предложением.</w:t>
            </w:r>
          </w:p>
          <w:p w14:paraId="6EB5788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42DE9D8D" w14:textId="77777777" w:rsidR="00FB3F67" w:rsidRPr="00A571D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571D7">
              <w:rPr>
                <w:rFonts w:ascii="Times New Roman" w:hAnsi="Times New Roman" w:cs="Times New Roman"/>
                <w:b/>
                <w:bCs/>
                <w:lang w:val="ru-RU"/>
              </w:rPr>
              <w:t>В теме указать «Финансовые документы»;</w:t>
            </w:r>
          </w:p>
          <w:p w14:paraId="714F0C73" w14:textId="77777777" w:rsidR="00FB3F67" w:rsidRPr="009852F5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09D9D01" w14:textId="77777777" w:rsidR="00FB3F67" w:rsidRPr="00CE0BDB" w:rsidRDefault="00FB3F67" w:rsidP="001A462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Участник обязуется предоставить коммерческое предложение, содержащее в себе цену заявки согласно предоставленному Заказчиком Технического задания. </w:t>
            </w:r>
          </w:p>
        </w:tc>
      </w:tr>
      <w:tr w:rsidR="00FB3F67" w:rsidRPr="00AD25E1" w14:paraId="6190D15B" w14:textId="77777777" w:rsidTr="001A462F">
        <w:tc>
          <w:tcPr>
            <w:tcW w:w="2335" w:type="dxa"/>
          </w:tcPr>
          <w:p w14:paraId="527DA65D" w14:textId="77777777" w:rsidR="00FB3F67" w:rsidRPr="006347BD" w:rsidRDefault="00FB3F67" w:rsidP="001A462F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r w:rsidRPr="006347BD">
              <w:rPr>
                <w:rStyle w:val="af"/>
                <w:rFonts w:ascii="Times New Roman" w:hAnsi="Times New Roman" w:cs="Times New Roman"/>
                <w:lang w:val="ru-RU"/>
              </w:rPr>
              <w:lastRenderedPageBreak/>
              <w:t>Важно!!!</w:t>
            </w:r>
          </w:p>
        </w:tc>
        <w:tc>
          <w:tcPr>
            <w:tcW w:w="7344" w:type="dxa"/>
          </w:tcPr>
          <w:p w14:paraId="39642855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азмер </w:t>
            </w:r>
            <w:r>
              <w:rPr>
                <w:rFonts w:ascii="Times New Roman" w:hAnsi="Times New Roman" w:cs="Times New Roman"/>
                <w:lang w:val="ru-RU"/>
              </w:rPr>
              <w:t>письма (предложения)</w:t>
            </w:r>
            <w:r w:rsidRPr="009234DA">
              <w:rPr>
                <w:rFonts w:ascii="Times New Roman" w:hAnsi="Times New Roman" w:cs="Times New Roman"/>
                <w:lang w:val="ru-RU"/>
              </w:rPr>
              <w:t xml:space="preserve"> не должен превышать 25</w:t>
            </w:r>
            <w:r>
              <w:rPr>
                <w:rFonts w:ascii="Times New Roman" w:hAnsi="Times New Roman" w:cs="Times New Roman"/>
                <w:lang w:val="ru-RU"/>
              </w:rPr>
              <w:t xml:space="preserve">МБ. </w:t>
            </w:r>
          </w:p>
          <w:p w14:paraId="526C29F5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 случае, если размер приложений превышает 25МБ, то конкурсную заявку необходимо разделить на части и отразить в теме письма:</w:t>
            </w:r>
          </w:p>
          <w:p w14:paraId="1A92771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FF08EF0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Часть1.</w:t>
            </w:r>
          </w:p>
          <w:p w14:paraId="4AA8939C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«Квалификационные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>(</w:t>
            </w:r>
            <w:r w:rsidRPr="000F1C59">
              <w:rPr>
                <w:rFonts w:ascii="Times New Roman" w:hAnsi="Times New Roman" w:cs="Times New Roman"/>
                <w:lang w:val="ru-RU"/>
              </w:rPr>
              <w:t xml:space="preserve">название </w:t>
            </w:r>
            <w:r>
              <w:rPr>
                <w:rFonts w:ascii="Times New Roman" w:hAnsi="Times New Roman" w:cs="Times New Roman"/>
                <w:lang w:val="ru-RU"/>
              </w:rPr>
              <w:t>участника)</w:t>
            </w:r>
            <w:r w:rsidRPr="000F1C59">
              <w:rPr>
                <w:rFonts w:ascii="Times New Roman" w:hAnsi="Times New Roman" w:cs="Times New Roman"/>
                <w:lang w:val="ru-RU"/>
              </w:rPr>
              <w:t>»</w:t>
            </w:r>
            <w:r>
              <w:rPr>
                <w:rFonts w:ascii="Times New Roman" w:hAnsi="Times New Roman" w:cs="Times New Roman"/>
                <w:lang w:val="ru-RU"/>
              </w:rPr>
              <w:t xml:space="preserve"> Часть2, и так далее. </w:t>
            </w:r>
          </w:p>
          <w:p w14:paraId="40339C6B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704790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D4671">
              <w:rPr>
                <w:rFonts w:ascii="Times New Roman" w:hAnsi="Times New Roman" w:cs="Times New Roman"/>
                <w:lang w:val="ru-RU"/>
              </w:rPr>
              <w:t>Учитывая, что ссылки на скачивание документов с облачного хранилища имеют срок давности, нежелательна отправка документов посредством загрузки в облачные хранилища.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21A4F32B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0116D5F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Конкурсная заявка участника должна быть поделена на два пакета документов. </w:t>
            </w:r>
          </w:p>
          <w:p w14:paraId="479DAA8E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6A4E9A6" w14:textId="77777777" w:rsidR="00FB3F67" w:rsidRPr="0004182F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04182F">
              <w:rPr>
                <w:rFonts w:ascii="Times New Roman" w:hAnsi="Times New Roman" w:cs="Times New Roman"/>
                <w:lang w:val="ru-RU"/>
              </w:rPr>
              <w:t>Первый пакет документов:</w:t>
            </w:r>
          </w:p>
          <w:p w14:paraId="7FA43388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Pr="00E424F8">
              <w:rPr>
                <w:rFonts w:ascii="Times New Roman" w:hAnsi="Times New Roman" w:cs="Times New Roman"/>
                <w:lang w:val="ru-RU"/>
              </w:rPr>
              <w:t xml:space="preserve">Квалификационные и технические предложения </w:t>
            </w:r>
            <w:r>
              <w:rPr>
                <w:rFonts w:ascii="Times New Roman" w:hAnsi="Times New Roman" w:cs="Times New Roman"/>
                <w:lang w:val="ru-RU"/>
              </w:rPr>
              <w:t xml:space="preserve">участника. </w:t>
            </w:r>
          </w:p>
          <w:p w14:paraId="5959EB61" w14:textId="77777777" w:rsidR="00FB3F67" w:rsidRPr="00694A0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D4671">
              <w:rPr>
                <w:rFonts w:ascii="Times New Roman" w:hAnsi="Times New Roman" w:cs="Times New Roman"/>
                <w:b/>
                <w:bCs/>
                <w:lang w:val="ru-RU"/>
              </w:rPr>
              <w:t>Не допускается отображение стоимости конкурсной заявки, любых других данных, что раскроет стоимость предложения. Конкурсная заявка участника, отразившего в первом пакете документов стоимость своего предложения, подлежит отклонению.</w:t>
            </w:r>
          </w:p>
          <w:p w14:paraId="720AE15C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Письмо, подтверждающее заинтересованность в участии;</w:t>
            </w:r>
          </w:p>
          <w:p w14:paraId="26748919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Подробная информация о компании:</w:t>
            </w:r>
          </w:p>
          <w:p w14:paraId="5FBC5587" w14:textId="5A549D6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</w:t>
            </w:r>
            <w:r w:rsidRPr="00FB3F67">
              <w:rPr>
                <w:rFonts w:ascii="Times New Roman" w:hAnsi="Times New Roman" w:cs="Times New Roman"/>
                <w:lang w:val="ru-RU"/>
              </w:rPr>
              <w:t>еобходимые разрешения, лицензии сертификаты, требуемые для оказания услуг;</w:t>
            </w:r>
          </w:p>
          <w:p w14:paraId="572A06E4" w14:textId="0DDEA285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  <w:lang w:val="ru-RU"/>
              </w:rPr>
              <w:t>Р</w:t>
            </w:r>
            <w:r w:rsidRPr="00FB3F67">
              <w:rPr>
                <w:rFonts w:ascii="Times New Roman" w:hAnsi="Times New Roman" w:cs="Times New Roman"/>
                <w:lang w:val="ru-RU"/>
              </w:rPr>
              <w:t>еференс лист по аналогичным услугам за последние 3 года;</w:t>
            </w:r>
          </w:p>
          <w:p w14:paraId="0257336C" w14:textId="7B2762AA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-Р</w:t>
            </w:r>
            <w:r w:rsidRPr="00FB3F67">
              <w:rPr>
                <w:rFonts w:ascii="Times New Roman" w:hAnsi="Times New Roman" w:cs="Times New Roman"/>
                <w:lang w:val="ru-RU"/>
              </w:rPr>
              <w:t>екомендации, отзывы.</w:t>
            </w:r>
          </w:p>
          <w:p w14:paraId="665C5A7F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Сканированную копию свидетельства о регистрации юридического лица;</w:t>
            </w:r>
          </w:p>
          <w:p w14:paraId="0008B70C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Сканированную копию документа, определяющий основной вид деятельности (Устав), а также сканированную копию решения о назначении в качестве руководителя;</w:t>
            </w:r>
          </w:p>
          <w:p w14:paraId="696309F8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Сканированные копии оригинала финансовой отчетности за 2022–2023–2024 г: </w:t>
            </w:r>
          </w:p>
          <w:p w14:paraId="17825B4B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Бухгалтерский баланс; </w:t>
            </w:r>
          </w:p>
          <w:p w14:paraId="7EF51872" w14:textId="77777777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прибылях и убытках; </w:t>
            </w:r>
          </w:p>
          <w:p w14:paraId="1BB7C334" w14:textId="77777777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движении денежных средств; </w:t>
            </w:r>
          </w:p>
          <w:p w14:paraId="73C86A0B" w14:textId="77777777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 xml:space="preserve">- Отчет о движении капитала; </w:t>
            </w:r>
          </w:p>
          <w:p w14:paraId="6A992520" w14:textId="77777777" w:rsidR="00FB3F67" w:rsidRPr="00FB3F67" w:rsidRDefault="00FB3F67" w:rsidP="00FB3F67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- Единая Налоговая Декларация.</w:t>
            </w:r>
          </w:p>
          <w:p w14:paraId="103223A8" w14:textId="77777777" w:rsidR="00FB3F67" w:rsidRPr="00FB3F67" w:rsidRDefault="00FB3F67" w:rsidP="00FB3F67">
            <w:pPr>
              <w:pStyle w:val="a7"/>
              <w:numPr>
                <w:ilvl w:val="0"/>
                <w:numId w:val="3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FB3F67">
              <w:rPr>
                <w:rFonts w:ascii="Times New Roman" w:hAnsi="Times New Roman" w:cs="Times New Roman"/>
                <w:lang w:val="ru-RU"/>
              </w:rPr>
              <w:t>Справка об отсутствии задолженности по налоговым платежам и страховым взносам перед государственными органами на последнюю отчетную дату;</w:t>
            </w:r>
          </w:p>
          <w:p w14:paraId="31A03855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A9DDE75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Второй пакет документов:</w:t>
            </w:r>
          </w:p>
          <w:p w14:paraId="456C1694" w14:textId="77777777" w:rsidR="00FB3F67" w:rsidRPr="002213A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2. Н</w:t>
            </w:r>
            <w:r w:rsidRPr="002213AD">
              <w:rPr>
                <w:rFonts w:ascii="Times New Roman" w:hAnsi="Times New Roman" w:cs="Times New Roman"/>
                <w:lang w:val="ru-RU"/>
              </w:rPr>
              <w:t>еобходимо отразить в теме письма:</w:t>
            </w:r>
          </w:p>
          <w:p w14:paraId="5EAB1111" w14:textId="77777777" w:rsidR="00FB3F67" w:rsidRPr="007B262F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213AD"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lang w:val="ru-RU"/>
              </w:rPr>
              <w:t xml:space="preserve">Стоимость </w:t>
            </w:r>
            <w:r w:rsidRPr="002213AD">
              <w:rPr>
                <w:rFonts w:ascii="Times New Roman" w:hAnsi="Times New Roman" w:cs="Times New Roman"/>
                <w:lang w:val="ru-RU"/>
              </w:rPr>
              <w:t>предложения (название участника)»</w:t>
            </w:r>
          </w:p>
          <w:p w14:paraId="63BAA931" w14:textId="77777777" w:rsidR="00FB3F67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lastRenderedPageBreak/>
              <w:t xml:space="preserve">Содержимое письма должно быть зашифровано паролем. Пароль будет запрошен у участника в случае прохождения участником первого этапа оценки. </w:t>
            </w:r>
          </w:p>
          <w:p w14:paraId="15B2A597" w14:textId="28D516FC" w:rsidR="00FB3F67" w:rsidRPr="00FB3F67" w:rsidRDefault="00FB3F67" w:rsidP="00FB3F6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- </w:t>
            </w:r>
            <w:r w:rsidRPr="006C6A4B">
              <w:rPr>
                <w:rFonts w:ascii="Times New Roman" w:hAnsi="Times New Roman" w:cs="Times New Roman"/>
                <w:b/>
                <w:bCs/>
                <w:lang w:val="ru-RU"/>
              </w:rPr>
              <w:t>Коммерческое предложение на официальном бланке, с указанием сроков выполнения работ, условий оплаты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FB3F67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 приложить сметную документацию/калькуляцию (расшифровка затрат)</w:t>
            </w:r>
          </w:p>
          <w:p w14:paraId="27425EA7" w14:textId="77777777" w:rsidR="00FB3F67" w:rsidRPr="000925FD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3835F6B3" w14:textId="77777777" w:rsidR="00FB3F67" w:rsidRPr="00CD156B" w:rsidRDefault="00FB3F67" w:rsidP="00FB3F67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Победителем признается участник, предложивший наилучшие условия по соотношению, цена/качество/сроки оказания услуг, а также подавший конкурсную заявку в соответствии с условиями Технического задания.</w:t>
            </w:r>
          </w:p>
          <w:p w14:paraId="0945F631" w14:textId="77777777" w:rsidR="00FB3F67" w:rsidRPr="00CD156B" w:rsidRDefault="00FB3F67" w:rsidP="00FB3F67">
            <w:pPr>
              <w:pStyle w:val="a7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Стоимость </w:t>
            </w:r>
            <w:r w:rsidRPr="00CD156B">
              <w:rPr>
                <w:rFonts w:ascii="Times New Roman" w:eastAsia="Times New Roman" w:hAnsi="Times New Roman" w:cs="Times New Roman"/>
                <w:lang w:val="ky-KG"/>
              </w:rPr>
              <w:t>работ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 xml:space="preserve">, указанная участником конкурса, должна включать все расходы, включая налоги, пошлины, сборы и другие платежи, взимаемые в соответствии с законодательством Кыргызской Республики, и иные </w:t>
            </w:r>
            <w:r w:rsidRPr="00CD156B">
              <w:rPr>
                <w:rFonts w:ascii="Times New Roman" w:eastAsia="Times New Roman" w:hAnsi="Times New Roman" w:cs="Times New Roman"/>
                <w:shd w:val="clear" w:color="auto" w:fill="FFFFFF"/>
                <w:lang w:val="ru-RU"/>
              </w:rPr>
              <w:t xml:space="preserve">расходы </w:t>
            </w:r>
            <w:r w:rsidRPr="00CD156B">
              <w:rPr>
                <w:rFonts w:ascii="Times New Roman" w:eastAsia="Times New Roman" w:hAnsi="Times New Roman" w:cs="Times New Roman"/>
                <w:lang w:val="ru-RU"/>
              </w:rPr>
              <w:t>по выполнению договорных обязательств с учетом периода обслуживания, сопутствующих услуг, указанных в Договоре.</w:t>
            </w:r>
          </w:p>
          <w:p w14:paraId="5C025C03" w14:textId="77777777" w:rsidR="00FB3F67" w:rsidRPr="00904646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FB3F67" w:rsidRPr="00AD25E1" w14:paraId="4A2324D7" w14:textId="77777777" w:rsidTr="001A462F">
        <w:tc>
          <w:tcPr>
            <w:tcW w:w="2335" w:type="dxa"/>
          </w:tcPr>
          <w:p w14:paraId="0BBC69FA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lastRenderedPageBreak/>
              <w:t>Критерии оценки:</w:t>
            </w:r>
          </w:p>
        </w:tc>
        <w:tc>
          <w:tcPr>
            <w:tcW w:w="7344" w:type="dxa"/>
          </w:tcPr>
          <w:p w14:paraId="563A4E19" w14:textId="77777777" w:rsidR="00FB3F67" w:rsidRDefault="00FB3F67" w:rsidP="00FB3F67">
            <w:pPr>
              <w:pStyle w:val="ad"/>
              <w:numPr>
                <w:ilvl w:val="0"/>
                <w:numId w:val="1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Прошедшим отбор будет признано предложение, отвечающее всем квалификационным требованиям и предоставивший полный пакет запрашиваемых документов. </w:t>
            </w:r>
          </w:p>
          <w:p w14:paraId="15D2EA5A" w14:textId="77777777" w:rsidR="00FB3F67" w:rsidRPr="00FA3960" w:rsidRDefault="00FB3F67" w:rsidP="00FB3F67">
            <w:pPr>
              <w:pStyle w:val="a7"/>
              <w:numPr>
                <w:ilvl w:val="0"/>
                <w:numId w:val="1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FA396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Гарантийное обеспечение исполнения договора (ГОИД)- предусмотренное конкурсной документацией в требовании к поставщику для обеспечения исполнения обязательств оформляется победителем конкурса в виде Декларации. </w:t>
            </w:r>
          </w:p>
          <w:p w14:paraId="57754D4B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FB3F67" w:rsidRPr="00AD25E1" w14:paraId="2ED6FFDD" w14:textId="77777777" w:rsidTr="001A462F">
        <w:tc>
          <w:tcPr>
            <w:tcW w:w="9679" w:type="dxa"/>
            <w:gridSpan w:val="2"/>
          </w:tcPr>
          <w:p w14:paraId="414929D7" w14:textId="0085EB6C" w:rsidR="00FB3F67" w:rsidRPr="0040524A" w:rsidRDefault="00FB3F67" w:rsidP="001A462F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Предложение с указанием темы: </w:t>
            </w:r>
            <w:r w:rsidRPr="00645A1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«Услуг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а</w:t>
            </w:r>
            <w:r w:rsidRPr="00645A15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»</w:t>
            </w: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направлять на электронную почту</w:t>
            </w:r>
            <w:r w:rsidRPr="00417857">
              <w:rPr>
                <w:lang w:val="ru-RU"/>
              </w:rPr>
              <w:t xml:space="preserve"> </w:t>
            </w:r>
            <w:proofErr w:type="spellStart"/>
            <w:proofErr w:type="gramStart"/>
            <w:r w:rsidRPr="00FB3F67">
              <w:rPr>
                <w:rStyle w:val="af0"/>
                <w:rFonts w:ascii="Times New Roman" w:hAnsi="Times New Roman" w:cs="Times New Roman"/>
                <w:b/>
                <w:bCs/>
              </w:rPr>
              <w:t>electronicsecurity</w:t>
            </w:r>
            <w:proofErr w:type="spellEnd"/>
            <w:r w:rsidRPr="00FB3F67">
              <w:rPr>
                <w:rStyle w:val="af0"/>
                <w:rFonts w:ascii="Times New Roman" w:hAnsi="Times New Roman" w:cs="Times New Roman"/>
                <w:b/>
                <w:bCs/>
                <w:lang w:val="ru-RU"/>
              </w:rPr>
              <w:t>2026@</w:t>
            </w:r>
            <w:proofErr w:type="spellStart"/>
            <w:r w:rsidRPr="00FB3F67">
              <w:rPr>
                <w:rStyle w:val="af0"/>
                <w:rFonts w:ascii="Times New Roman" w:hAnsi="Times New Roman" w:cs="Times New Roman"/>
                <w:b/>
                <w:bCs/>
              </w:rPr>
              <w:t>kumtor</w:t>
            </w:r>
            <w:proofErr w:type="spellEnd"/>
            <w:r w:rsidRPr="00FB3F67">
              <w:rPr>
                <w:rStyle w:val="af0"/>
                <w:rFonts w:ascii="Times New Roman" w:hAnsi="Times New Roman" w:cs="Times New Roman"/>
                <w:b/>
                <w:bCs/>
                <w:lang w:val="ru-RU"/>
              </w:rPr>
              <w:t>.</w:t>
            </w:r>
            <w:r w:rsidRPr="00FB3F67">
              <w:rPr>
                <w:rStyle w:val="af0"/>
                <w:rFonts w:ascii="Times New Roman" w:hAnsi="Times New Roman" w:cs="Times New Roman"/>
                <w:b/>
                <w:bCs/>
              </w:rPr>
              <w:t>kg</w:t>
            </w:r>
            <w:r w:rsidRPr="00B47DC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Pr="00B15CD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до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</w:t>
            </w:r>
            <w:r w:rsidRPr="00FB3F67">
              <w:rPr>
                <w:rFonts w:ascii="Times New Roman" w:hAnsi="Times New Roman" w:cs="Times New Roman"/>
                <w:b/>
                <w:bCs/>
                <w:lang w:val="ru-RU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.00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часов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Pr="00B7653A">
              <w:rPr>
                <w:rFonts w:ascii="Times New Roman" w:hAnsi="Times New Roman" w:cs="Times New Roman"/>
                <w:b/>
                <w:bCs/>
                <w:lang w:val="ru-RU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января 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AE26F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года.</w:t>
            </w:r>
            <w:r w:rsidRPr="00CE0BDB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FB3F67" w:rsidRPr="00AD25E1" w14:paraId="0C3653E0" w14:textId="77777777" w:rsidTr="001A462F">
        <w:tc>
          <w:tcPr>
            <w:tcW w:w="9679" w:type="dxa"/>
            <w:gridSpan w:val="2"/>
          </w:tcPr>
          <w:p w14:paraId="09228433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FB3F67" w:rsidRPr="00AD25E1" w14:paraId="7733652D" w14:textId="77777777" w:rsidTr="001A462F">
        <w:tc>
          <w:tcPr>
            <w:tcW w:w="9679" w:type="dxa"/>
            <w:gridSpan w:val="2"/>
          </w:tcPr>
          <w:p w14:paraId="1B3C6675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r w:rsidRPr="00CE0BDB">
              <w:rPr>
                <w:rFonts w:eastAsia="Calibri"/>
                <w:lang w:val="ru-RU"/>
              </w:rPr>
              <w:t xml:space="preserve">Конкурсное предложение должно быть на официальном бланке. </w:t>
            </w:r>
          </w:p>
        </w:tc>
      </w:tr>
      <w:tr w:rsidR="00FB3F67" w:rsidRPr="00AD25E1" w14:paraId="7C658131" w14:textId="77777777" w:rsidTr="001A462F">
        <w:tc>
          <w:tcPr>
            <w:tcW w:w="9679" w:type="dxa"/>
            <w:gridSpan w:val="2"/>
          </w:tcPr>
          <w:p w14:paraId="09BD64EA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41D51855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27135EFB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Каждый участник отбора может подать только одно конкурсное предложение.</w:t>
            </w:r>
          </w:p>
          <w:p w14:paraId="2D2F7E74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Срок действия конкурсного предложения должно быть не менее 60 календарных дней.</w:t>
            </w:r>
          </w:p>
          <w:p w14:paraId="1212F59F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Не допускается внесение изменений в конкурсные предложения в срок действия конкурсного предложения. </w:t>
            </w:r>
          </w:p>
        </w:tc>
      </w:tr>
      <w:tr w:rsidR="00FB3F67" w:rsidRPr="00AD25E1" w14:paraId="4FC9AC0C" w14:textId="77777777" w:rsidTr="001A462F">
        <w:tc>
          <w:tcPr>
            <w:tcW w:w="9679" w:type="dxa"/>
            <w:gridSpan w:val="2"/>
          </w:tcPr>
          <w:p w14:paraId="5D1A29FD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r w:rsidRPr="00CE0BDB">
              <w:rPr>
                <w:rFonts w:eastAsiaTheme="minorEastAsia"/>
                <w:lang w:val="ru-RU" w:eastAsia="ru-RU"/>
              </w:rPr>
              <w:t xml:space="preserve">Участник, прошедший отбор, перед подписанием договора обязан предоставить гарантию исполнения договора в виде декларации. </w:t>
            </w:r>
          </w:p>
        </w:tc>
      </w:tr>
      <w:tr w:rsidR="00FB3F67" w:rsidRPr="00AD25E1" w14:paraId="7819FECF" w14:textId="77777777" w:rsidTr="001A462F">
        <w:tc>
          <w:tcPr>
            <w:tcW w:w="9679" w:type="dxa"/>
            <w:gridSpan w:val="2"/>
          </w:tcPr>
          <w:p w14:paraId="06DA19BC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>Все вопросы по поводу настоящего конкурса должны быть направлены по электронной почте на адрес:</w:t>
            </w:r>
            <w:r w:rsidRPr="00112D76">
              <w:rPr>
                <w:rStyle w:val="af0"/>
                <w:lang w:val="ru-RU"/>
              </w:rPr>
              <w:t xml:space="preserve"> </w:t>
            </w:r>
            <w:hyperlink r:id="rId6" w:history="1">
              <w:r w:rsidRPr="000F0DB5">
                <w:rPr>
                  <w:rStyle w:val="af0"/>
                </w:rPr>
                <w:t>Meerim</w:t>
              </w:r>
              <w:r w:rsidRPr="000F0DB5">
                <w:rPr>
                  <w:rStyle w:val="af0"/>
                  <w:lang w:val="ru-RU"/>
                </w:rPr>
                <w:t>.</w:t>
              </w:r>
              <w:r w:rsidRPr="000F0DB5">
                <w:rPr>
                  <w:rStyle w:val="af0"/>
                </w:rPr>
                <w:t>Toibaeva</w:t>
              </w:r>
              <w:r w:rsidRPr="000F0DB5">
                <w:rPr>
                  <w:rStyle w:val="af0"/>
                  <w:lang w:val="ru-RU"/>
                </w:rPr>
                <w:t>@</w:t>
              </w:r>
              <w:proofErr w:type="spellStart"/>
              <w:r w:rsidRPr="000F0DB5">
                <w:rPr>
                  <w:rStyle w:val="af0"/>
                </w:rPr>
                <w:t>kumtor</w:t>
              </w:r>
              <w:proofErr w:type="spellEnd"/>
              <w:r w:rsidRPr="000F0DB5">
                <w:rPr>
                  <w:rStyle w:val="af0"/>
                  <w:lang w:val="ru-RU"/>
                </w:rPr>
                <w:t>.</w:t>
              </w:r>
              <w:r w:rsidRPr="000F0DB5">
                <w:rPr>
                  <w:rStyle w:val="af0"/>
                </w:rPr>
                <w:t>kg</w:t>
              </w:r>
            </w:hyperlink>
          </w:p>
        </w:tc>
      </w:tr>
      <w:tr w:rsidR="00FB3F67" w:rsidRPr="00AD25E1" w14:paraId="028157B0" w14:textId="77777777" w:rsidTr="001A462F">
        <w:tc>
          <w:tcPr>
            <w:tcW w:w="9679" w:type="dxa"/>
            <w:gridSpan w:val="2"/>
          </w:tcPr>
          <w:p w14:paraId="18515046" w14:textId="77777777" w:rsidR="00FB3F67" w:rsidRPr="00CE0BDB" w:rsidRDefault="00FB3F67" w:rsidP="001A462F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CE0BDB">
              <w:rPr>
                <w:rFonts w:eastAsia="Times New Roman"/>
                <w:lang w:val="ru-RU" w:eastAsia="zh-CN"/>
              </w:rPr>
              <w:lastRenderedPageBreak/>
              <w:tab/>
            </w:r>
            <w:r w:rsidRPr="00CE0BDB">
              <w:rPr>
                <w:lang w:val="ru-RU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370DAEA4" w14:textId="77777777" w:rsidR="00FB3F67" w:rsidRPr="00955A7E" w:rsidRDefault="00FB3F67" w:rsidP="00FB3F67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22F189CC" w14:textId="77777777" w:rsidR="00FB3F67" w:rsidRPr="00862E41" w:rsidRDefault="00FB3F67" w:rsidP="00FB3F67">
      <w:pPr>
        <w:spacing w:after="0"/>
        <w:rPr>
          <w:rFonts w:ascii="Times New Roman" w:hAnsi="Times New Roman" w:cs="Times New Roman"/>
          <w:b/>
          <w:bCs/>
          <w:lang w:val="ru-RU"/>
        </w:rPr>
      </w:pPr>
      <w:r w:rsidRPr="00862E41">
        <w:rPr>
          <w:rFonts w:ascii="Times New Roman" w:hAnsi="Times New Roman" w:cs="Times New Roman"/>
          <w:b/>
          <w:bCs/>
          <w:lang w:val="ru-RU"/>
        </w:rPr>
        <w:t>Приложения:</w:t>
      </w:r>
    </w:p>
    <w:p w14:paraId="274014C7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Техническое задание. </w:t>
      </w:r>
    </w:p>
    <w:p w14:paraId="6069DC93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2. Декларация о добросовестности.</w:t>
      </w:r>
    </w:p>
    <w:p w14:paraId="583FDBC7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3. Декларация, гарантирующая конкурсную заявку</w:t>
      </w:r>
    </w:p>
    <w:p w14:paraId="24DF3C1C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</w:t>
      </w:r>
      <w:r w:rsidRPr="00586F19">
        <w:rPr>
          <w:rFonts w:ascii="Times New Roman" w:hAnsi="Times New Roman" w:cs="Times New Roman"/>
          <w:lang w:val="ru-RU"/>
        </w:rPr>
        <w:t xml:space="preserve"> Д</w:t>
      </w:r>
      <w:r>
        <w:rPr>
          <w:rFonts w:ascii="Times New Roman" w:hAnsi="Times New Roman" w:cs="Times New Roman"/>
          <w:lang w:val="ru-RU"/>
        </w:rPr>
        <w:t>екларация</w:t>
      </w:r>
      <w:r w:rsidRPr="00586F19">
        <w:rPr>
          <w:rFonts w:ascii="Times New Roman" w:hAnsi="Times New Roman" w:cs="Times New Roman"/>
          <w:lang w:val="ru-RU"/>
        </w:rPr>
        <w:t xml:space="preserve">, гарантирующая исполнение договора </w:t>
      </w:r>
    </w:p>
    <w:p w14:paraId="2311B758" w14:textId="77777777" w:rsidR="00FB3F67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5. Инструкция по подготовке конкурсных заявок</w:t>
      </w:r>
    </w:p>
    <w:p w14:paraId="79B37525" w14:textId="44530BFF" w:rsidR="00FB3F67" w:rsidRPr="00EE1672" w:rsidRDefault="00FB3F67" w:rsidP="00FB3F67">
      <w:pPr>
        <w:rPr>
          <w:rFonts w:ascii="Times New Roman" w:hAnsi="Times New Roman" w:cs="Times New Roman"/>
          <w:lang w:val="ru-RU"/>
        </w:rPr>
      </w:pPr>
      <w:r w:rsidRPr="00FB3F67">
        <w:rPr>
          <w:rFonts w:ascii="Times New Roman" w:hAnsi="Times New Roman" w:cs="Times New Roman"/>
          <w:lang w:val="ru-RU"/>
        </w:rPr>
        <w:t xml:space="preserve">6. </w:t>
      </w:r>
      <w:r>
        <w:rPr>
          <w:rFonts w:ascii="Times New Roman" w:hAnsi="Times New Roman" w:cs="Times New Roman"/>
          <w:lang w:val="ru-RU"/>
        </w:rPr>
        <w:t>Т</w:t>
      </w:r>
      <w:r w:rsidRPr="00FB3F67">
        <w:rPr>
          <w:rFonts w:ascii="Times New Roman" w:hAnsi="Times New Roman" w:cs="Times New Roman"/>
          <w:lang w:val="ru-RU"/>
        </w:rPr>
        <w:t xml:space="preserve">иповой договор </w:t>
      </w:r>
    </w:p>
    <w:p w14:paraId="74A205E6" w14:textId="77777777" w:rsidR="00FB3F67" w:rsidRPr="001C0A65" w:rsidRDefault="00FB3F67" w:rsidP="00FB3F67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p w14:paraId="06C93355" w14:textId="77777777" w:rsidR="00FB3F67" w:rsidRPr="000E3173" w:rsidRDefault="00FB3F67" w:rsidP="00FB3F67">
      <w:pPr>
        <w:rPr>
          <w:lang w:val="ru-RU"/>
        </w:rPr>
      </w:pPr>
    </w:p>
    <w:p w14:paraId="5B2F8C15" w14:textId="77777777" w:rsidR="00154FB1" w:rsidRPr="00FB3F67" w:rsidRDefault="00154FB1">
      <w:pPr>
        <w:rPr>
          <w:lang w:val="ru-RU"/>
        </w:rPr>
      </w:pPr>
    </w:p>
    <w:sectPr w:rsidR="00154FB1" w:rsidRPr="00FB3F67" w:rsidSect="00FB3F67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E1FA2"/>
    <w:multiLevelType w:val="hybridMultilevel"/>
    <w:tmpl w:val="8F16A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A04F9"/>
    <w:multiLevelType w:val="hybridMultilevel"/>
    <w:tmpl w:val="FFD43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1276D"/>
    <w:multiLevelType w:val="hybridMultilevel"/>
    <w:tmpl w:val="60228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1421535">
    <w:abstractNumId w:val="2"/>
  </w:num>
  <w:num w:numId="2" w16cid:durableId="1515606593">
    <w:abstractNumId w:val="4"/>
  </w:num>
  <w:num w:numId="3" w16cid:durableId="253128355">
    <w:abstractNumId w:val="3"/>
  </w:num>
  <w:num w:numId="4" w16cid:durableId="984701408">
    <w:abstractNumId w:val="1"/>
  </w:num>
  <w:num w:numId="5" w16cid:durableId="1229607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F67"/>
    <w:rsid w:val="00154FB1"/>
    <w:rsid w:val="004D7541"/>
    <w:rsid w:val="008E7B17"/>
    <w:rsid w:val="009746B3"/>
    <w:rsid w:val="00AD25E1"/>
    <w:rsid w:val="00BA44DE"/>
    <w:rsid w:val="00EE1672"/>
    <w:rsid w:val="00FB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2A15E"/>
  <w15:chartTrackingRefBased/>
  <w15:docId w15:val="{C1E426E1-C1B1-4AFB-BC2E-CBB3F5EA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F67"/>
  </w:style>
  <w:style w:type="paragraph" w:styleId="1">
    <w:name w:val="heading 1"/>
    <w:basedOn w:val="a"/>
    <w:next w:val="a"/>
    <w:link w:val="10"/>
    <w:uiPriority w:val="9"/>
    <w:qFormat/>
    <w:rsid w:val="00FB3F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3F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3F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3F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3F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F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3F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3F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3F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3F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B3F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B3F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B3F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B3F6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B3F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B3F6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B3F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B3F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B3F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B3F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3F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B3F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B3F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B3F6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FB3F6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FB3F6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FB3F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FB3F6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FB3F6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FB3F67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FB3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B3F67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FB3F67"/>
  </w:style>
  <w:style w:type="character" w:styleId="af0">
    <w:name w:val="Hyperlink"/>
    <w:basedOn w:val="a0"/>
    <w:uiPriority w:val="99"/>
    <w:unhideWhenUsed/>
    <w:rsid w:val="00FB3F67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eerim.Toibaeva@kumtor.kg" TargetMode="Externa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867</Words>
  <Characters>6233</Characters>
  <Application>Microsoft Office Word</Application>
  <DocSecurity>0</DocSecurity>
  <Lines>168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3</cp:revision>
  <dcterms:created xsi:type="dcterms:W3CDTF">2026-01-16T09:02:00Z</dcterms:created>
  <dcterms:modified xsi:type="dcterms:W3CDTF">2026-01-16T10:06:00Z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2026-01-16T09:15:58Z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94b0b8b2-6fad-461a-ae57-bf0f1ac4df56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